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531854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a8d2e90-56c6-4227-b989-cf591d15a380" w:id="1"/>
      <w:r>
        <w:rPr>
          <w:rFonts w:ascii="Times New Roman" w:hAnsi="Times New Roman"/>
          <w:b/>
          <w:i w:val="false"/>
          <w:color w:val="000000"/>
          <w:sz w:val="28"/>
        </w:rPr>
        <w:t xml:space="preserve">‌Министерство образования, науки и молодёжной политики Краснодарского края‌‌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e2678aaf-ecf3-4703-966c-c57be95f5541" w:id="2"/>
      <w:r>
        <w:rPr>
          <w:rFonts w:ascii="Times New Roman" w:hAnsi="Times New Roman"/>
          <w:b/>
          <w:i w:val="false"/>
          <w:color w:val="000000"/>
          <w:sz w:val="28"/>
        </w:rPr>
        <w:t>УО Усть-Лабинский район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СОШ №12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Пархоменко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Замдиректора по УМК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Щербанова Е.М.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СОШ №12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Завалиева И.А.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сентября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2072058)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«Технология»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508ac55b-44c9-400c-838c-9af63dfa3fb2" w:id="3"/>
      <w:r>
        <w:rPr>
          <w:rFonts w:ascii="Times New Roman" w:hAnsi="Times New Roman"/>
          <w:b/>
          <w:i w:val="false"/>
          <w:color w:val="000000"/>
          <w:sz w:val="28"/>
        </w:rPr>
        <w:t>ст. Некрасовская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d20e1ab1-8771-4456-8e22-9864249693d4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5318542" w:id="5"/>
    <w:p>
      <w:pPr>
        <w:sectPr>
          <w:pgSz w:w="11906" w:h="16383" w:orient="portrait"/>
        </w:sectPr>
      </w:pPr>
    </w:p>
    <w:bookmarkEnd w:id="5"/>
    <w:bookmarkEnd w:id="0"/>
    <w:bookmarkStart w:name="block-1531854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технологии направлена на решение системы задач: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Технологии, профессии и производства.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6028649a-e0ac-451e-8172-b3f83139ddea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 w:line="264"/>
        <w:ind w:left="120"/>
        <w:jc w:val="both"/>
      </w:pPr>
    </w:p>
    <w:bookmarkStart w:name="block-15318544" w:id="8"/>
    <w:p>
      <w:pPr>
        <w:sectPr>
          <w:pgSz w:w="11906" w:h="16383" w:orient="portrait"/>
        </w:sectPr>
      </w:pPr>
    </w:p>
    <w:bookmarkEnd w:id="8"/>
    <w:bookmarkEnd w:id="6"/>
    <w:bookmarkStart w:name="block-15318543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Природное и техническое окружение человека.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праздники народов России, ремёсла, обычаи.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отделочных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Информация. Виды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использовать предложенную инструкцию (устную, графическую);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удерживать в процессе деятельности предложенную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действия контроля и оценки по предложенным критериям.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учителем готовых материалов на информационных носителях.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Поиск информации. Интернет как источник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воспроизводить порядок действий при решении учебной (практической)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решение простых задач в умственной и материализованной форме.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свою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предлагаемый план действий,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доработки конструкций с учётом предложенных условий;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воспроизводить простой чертёж (эскиз) развёртки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нарушенную последовательность выполнения изделия.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предметы рукотворного мира, оценивать их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роли лидера, подчинённого, соблюдать равноправие и дружелюбие;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Технологии, профессии и производства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опасностями (пожарные, космонавты, химики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Технологии ручной обработки материалов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Комбинированное использование разных материалов.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Конструирование и моделирование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Информационно-коммуникативные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конструкции предложенных образцов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простые задачи на преобразование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соответствии с инструкцией, устной или письменной;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рисунки из ресурса компьютера в оформлении изделий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задания.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​</w:t>
      </w:r>
    </w:p>
    <w:bookmarkStart w:name="block-15318543" w:id="10"/>
    <w:p>
      <w:pPr>
        <w:sectPr>
          <w:pgSz w:w="11906" w:h="16383" w:orient="portrait"/>
        </w:sectPr>
      </w:pPr>
    </w:p>
    <w:bookmarkEnd w:id="10"/>
    <w:bookmarkEnd w:id="9"/>
    <w:bookmarkStart w:name="block-15318545" w:id="11"/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bookmarkStart w:name="_Toc14362088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>
      <w:pPr>
        <w:spacing w:before="0" w:after="0"/>
        <w:ind w:left="120"/>
        <w:jc w:val="left"/>
      </w:pPr>
      <w:bookmarkStart w:name="_Toc14362088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группы объектов (изделий), выделять в них общее и различия;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последовательность совершаемых действий при создании изделия.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правила безопасности труда при выполнении работы;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работу, соотносить свои действия с поставленной целью;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волевую саморегуляцию при выполнении работы.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>
      <w:pPr>
        <w:spacing w:before="0" w:after="0"/>
        <w:ind w:left="120"/>
        <w:jc w:val="left"/>
      </w:pPr>
      <w:bookmarkStart w:name="_Toc143620890" w:id="14"/>
      <w:bookmarkEnd w:id="14"/>
      <w:bookmarkStart w:name="_Toc134720971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с опорой на готовый план;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материалы и инструменты по их назначению;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сушки плоских изделий пресс;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разборные и неразборные конструкции несложных изделий;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несложные коллективные работы проектного характера.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задания по самостоятельно составленному плану;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биговку;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макет от модели, строить трёхмерный макет из готовой развёртки;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несложные конструкторско-технологические задачи;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работу в малых группах, осуществлять сотрудничество;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профессии людей, работающих в сфере обслуживания.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линии чертежа (осевая и центровая);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пользоваться канцелярским ножом, шилом;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рицовку;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конструкцию изделия по заданным условиям;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основные правила безопасной работы на компьютере;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>
      <w:pPr>
        <w:spacing w:before="0" w:after="0" w:line="276"/>
        <w:ind w:left="120"/>
        <w:jc w:val="both"/>
      </w:pPr>
    </w:p>
    <w:p>
      <w:pPr>
        <w:spacing w:before="0" w:after="0" w:line="276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доступной информацией, работать в программах Word, Power Point;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>
      <w:pPr>
        <w:spacing w:before="0" w:after="0" w:line="276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​​</w:t>
      </w:r>
    </w:p>
    <w:bookmarkStart w:name="block-15318545" w:id="16"/>
    <w:p>
      <w:pPr>
        <w:sectPr>
          <w:pgSz w:w="11906" w:h="16383" w:orient="portrait"/>
        </w:sectPr>
      </w:pPr>
    </w:p>
    <w:bookmarkEnd w:id="16"/>
    <w:bookmarkEnd w:id="11"/>
    <w:bookmarkStart w:name="block-15318541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6"/>
        <w:gridCol w:w="2480"/>
        <w:gridCol w:w="1441"/>
        <w:gridCol w:w="2480"/>
        <w:gridCol w:w="2601"/>
        <w:gridCol w:w="3906"/>
      </w:tblGrid>
      <w:tr>
        <w:trPr>
          <w:trHeight w:val="300" w:hRule="atLeast"/>
          <w:trHeight w:val="144" w:hRule="atLeast"/>
        </w:trPr>
        <w:tc>
          <w:tcPr>
            <w:tcW w:w="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7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0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2560"/>
        <w:gridCol w:w="1428"/>
        <w:gridCol w:w="2466"/>
        <w:gridCol w:w="2588"/>
        <w:gridCol w:w="3872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2"/>
        <w:gridCol w:w="2880"/>
        <w:gridCol w:w="1380"/>
        <w:gridCol w:w="2410"/>
        <w:gridCol w:w="2535"/>
        <w:gridCol w:w="3737"/>
      </w:tblGrid>
      <w:tr>
        <w:trPr>
          <w:trHeight w:val="300" w:hRule="atLeast"/>
          <w:trHeight w:val="144" w:hRule="atLeast"/>
        </w:trPr>
        <w:tc>
          <w:tcPr>
            <w:tcW w:w="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2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318541" w:id="18"/>
    <w:p>
      <w:pPr>
        <w:sectPr>
          <w:pgSz w:w="16383" w:h="11906" w:orient="landscape"/>
        </w:sectPr>
      </w:pPr>
    </w:p>
    <w:bookmarkEnd w:id="18"/>
    <w:bookmarkEnd w:id="17"/>
    <w:bookmarkStart w:name="block-15318546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7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resh.edu.ru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5318546" w:id="20"/>
    <w:p>
      <w:pPr>
        <w:sectPr>
          <w:pgSz w:w="16383" w:h="11906" w:orient="landscape"/>
        </w:sectPr>
      </w:pPr>
    </w:p>
    <w:bookmarkEnd w:id="20"/>
    <w:bookmarkEnd w:id="19"/>
    <w:bookmarkStart w:name="block-15318547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fd2563da-70e6-4a8e-9eef-1431331cf80c" w:id="22"/>
      <w:r>
        <w:rPr>
          <w:rFonts w:ascii="Times New Roman" w:hAnsi="Times New Roman"/>
          <w:b w:val="false"/>
          <w:i w:val="false"/>
          <w:color w:val="000000"/>
          <w:sz w:val="28"/>
        </w:rPr>
        <w:t>• Технология, 2 класс/ Лутцева Е.А., Зуева Т.П., Акционерное общество «Издательство «Просвещение»</w:t>
      </w:r>
      <w:bookmarkEnd w:id="2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0ffefc5c-f9fc-44a3-a446-5fc8622ad11a" w:id="23"/>
      <w:r>
        <w:rPr>
          <w:rFonts w:ascii="Times New Roman" w:hAnsi="Times New Roman"/>
          <w:b w:val="false"/>
          <w:i w:val="false"/>
          <w:color w:val="000000"/>
          <w:sz w:val="28"/>
        </w:rPr>
        <w:t>Лутцева Е.А., Зуева Т.П. Технология. 2 класс. Конспекты уроков.</w:t>
      </w:r>
      <w:bookmarkEnd w:id="23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111db0ec-8c24-4b78-b09f-eef62a6c6ea2" w:id="24"/>
      <w:r>
        <w:rPr>
          <w:rFonts w:ascii="Times New Roman" w:hAnsi="Times New Roman"/>
          <w:b w:val="false"/>
          <w:i w:val="false"/>
          <w:color w:val="000000"/>
          <w:sz w:val="28"/>
        </w:rPr>
        <w:t>resh.edu.ru</w:t>
      </w:r>
      <w:bookmarkEnd w:id="24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5318547" w:id="25"/>
    <w:p>
      <w:pPr>
        <w:sectPr>
          <w:pgSz w:w="11906" w:h="16383" w:orient="portrait"/>
        </w:sectPr>
      </w:pPr>
    </w:p>
    <w:bookmarkEnd w:id="25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